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77777777" w:rsidR="00B24914" w:rsidRPr="00CA27C4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="00E070B1" w:rsidRPr="00130057">
        <w:rPr>
          <w:rFonts w:asciiTheme="minorHAnsi" w:hAnsiTheme="minorHAnsi" w:cstheme="minorHAnsi"/>
          <w:sz w:val="22"/>
          <w:szCs w:val="22"/>
        </w:rPr>
        <w:t xml:space="preserve">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3953AB8D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 xml:space="preserve">Pogodbe o </w:t>
      </w:r>
      <w:bookmarkStart w:id="4" w:name="_Hlk46319360"/>
      <w:r w:rsidR="00777DE9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777DE9" w:rsidRPr="00777DE9">
        <w:rPr>
          <w:rFonts w:ascii="Calibri" w:hAnsi="Calibri" w:cs="Calibri"/>
          <w:b/>
          <w:bCs/>
          <w:i/>
          <w:iCs/>
          <w:sz w:val="22"/>
          <w:szCs w:val="22"/>
        </w:rPr>
        <w:t>zdelav</w:t>
      </w:r>
      <w:r w:rsidR="00777DE9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777DE9" w:rsidRPr="00777DE9">
        <w:rPr>
          <w:rFonts w:ascii="Calibri" w:hAnsi="Calibri" w:cs="Calibri"/>
          <w:b/>
          <w:bCs/>
          <w:i/>
          <w:iCs/>
          <w:sz w:val="22"/>
          <w:szCs w:val="22"/>
        </w:rPr>
        <w:t>, dobav</w:t>
      </w:r>
      <w:r w:rsidR="00777DE9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777DE9" w:rsidRPr="00777DE9">
        <w:rPr>
          <w:rFonts w:ascii="Calibri" w:hAnsi="Calibri" w:cs="Calibri"/>
          <w:b/>
          <w:i/>
          <w:iCs/>
          <w:sz w:val="22"/>
          <w:szCs w:val="22"/>
        </w:rPr>
        <w:t xml:space="preserve"> in vgradnj</w:t>
      </w:r>
      <w:r w:rsidR="00777DE9">
        <w:rPr>
          <w:rFonts w:ascii="Calibri" w:hAnsi="Calibri" w:cs="Calibri"/>
          <w:b/>
          <w:i/>
          <w:iCs/>
          <w:sz w:val="22"/>
          <w:szCs w:val="22"/>
        </w:rPr>
        <w:t>i</w:t>
      </w:r>
      <w:r w:rsidR="00777DE9" w:rsidRPr="00777DE9">
        <w:rPr>
          <w:rFonts w:ascii="Calibri" w:hAnsi="Calibri" w:cs="Calibri"/>
          <w:b/>
          <w:i/>
          <w:iCs/>
          <w:sz w:val="22"/>
          <w:szCs w:val="22"/>
        </w:rPr>
        <w:t xml:space="preserve"> pisarniške pohištvene opreme po meri za poslovni stavbi ZZZS sedežev OE CELJE in OE MURSKA SOBOTA, pri kateri se upoštevajo okoljski vidiki</w:t>
      </w:r>
      <w:bookmarkEnd w:id="4"/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A20DCE" w:rsidRPr="002E3359">
        <w:rPr>
          <w:rFonts w:asciiTheme="minorHAnsi" w:hAnsiTheme="minorHAnsi"/>
          <w:sz w:val="22"/>
          <w:szCs w:val="22"/>
        </w:rPr>
        <w:t xml:space="preserve"> vzdrževanjem</w:t>
      </w:r>
      <w:r w:rsidRPr="009E01EF">
        <w:rPr>
          <w:rFonts w:asciiTheme="minorHAnsi" w:hAnsiTheme="minorHAnsi" w:cstheme="minorHAnsi"/>
          <w:sz w:val="22"/>
          <w:szCs w:val="22"/>
        </w:rPr>
        <w:t xml:space="preserve">, </w:t>
      </w:r>
      <w:r w:rsidRPr="00130057">
        <w:rPr>
          <w:rFonts w:asciiTheme="minorHAnsi" w:hAnsiTheme="minorHAnsi" w:cstheme="minorHAnsi"/>
          <w:sz w:val="22"/>
          <w:szCs w:val="22"/>
        </w:rPr>
        <w:t xml:space="preserve">št.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številka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</w:rPr>
        <w:t xml:space="preserve">, z dne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datum sklenitve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14:paraId="4EEE1F10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14:paraId="202A75C4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5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</w:t>
      </w:r>
      <w:bookmarkStart w:id="6" w:name="_GoBack"/>
      <w:bookmarkEnd w:id="6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% skupne pogodbene vrednosti z DDV, ali</w:t>
      </w:r>
    </w:p>
    <w:bookmarkEnd w:id="5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7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7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276DC" w14:textId="7777777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-6b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F2430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A7553"/>
    <w:rsid w:val="00AE0044"/>
    <w:rsid w:val="00B24914"/>
    <w:rsid w:val="00B34F91"/>
    <w:rsid w:val="00B90455"/>
    <w:rsid w:val="00BD23A3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F62753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62</cp:revision>
  <cp:lastPrinted>2018-07-31T07:17:00Z</cp:lastPrinted>
  <dcterms:created xsi:type="dcterms:W3CDTF">2015-03-23T08:28:00Z</dcterms:created>
  <dcterms:modified xsi:type="dcterms:W3CDTF">2020-07-22T12:32:00Z</dcterms:modified>
</cp:coreProperties>
</file>